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C866A6" w:rsidP="001167D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167D7">
        <w:rPr>
          <w:rFonts w:ascii="Arial" w:hAnsi="Arial" w:cs="Arial"/>
          <w:b/>
          <w:sz w:val="24"/>
          <w:szCs w:val="24"/>
        </w:rPr>
        <w:t>DE LINHARES – ESTADO DO ESPÍRITO SANTO.</w:t>
      </w:r>
    </w:p>
    <w:p w:rsidR="001167D7" w:rsidRDefault="001167D7" w:rsidP="001167D7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a manutenção asfáltica </w:t>
      </w:r>
      <w:r>
        <w:rPr>
          <w:rFonts w:ascii="Arial" w:hAnsi="Arial" w:cs="Arial"/>
          <w:b/>
          <w:sz w:val="24"/>
          <w:szCs w:val="24"/>
        </w:rPr>
        <w:t>da BR 101 até o Guaxe</w:t>
      </w:r>
      <w:r>
        <w:rPr>
          <w:rFonts w:ascii="Arial" w:hAnsi="Arial" w:cs="Arial"/>
          <w:b/>
          <w:sz w:val="24"/>
          <w:szCs w:val="24"/>
        </w:rPr>
        <w:t>. Justificando o pedido, pois se encontra com muitos buracos e que além de prejudicar o trânsito dos veículos, oferecem risco de acidentes.</w:t>
      </w: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P. Deferimento</w:t>
      </w: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Linhares,13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167D7" w:rsidRDefault="001167D7" w:rsidP="001167D7">
      <w:pPr>
        <w:rPr>
          <w:rFonts w:ascii="Arial" w:hAnsi="Arial" w:cs="Arial"/>
          <w:b/>
          <w:sz w:val="24"/>
          <w:szCs w:val="24"/>
        </w:rPr>
      </w:pPr>
    </w:p>
    <w:p w:rsidR="001167D7" w:rsidRDefault="001167D7" w:rsidP="001167D7"/>
    <w:p w:rsidR="001167D7" w:rsidRDefault="001167D7" w:rsidP="001167D7"/>
    <w:p w:rsidR="00C664C4" w:rsidRDefault="004B0B60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64"/>
    <w:rsid w:val="001167D7"/>
    <w:rsid w:val="004B0B60"/>
    <w:rsid w:val="005D4C5C"/>
    <w:rsid w:val="00755973"/>
    <w:rsid w:val="007E6064"/>
    <w:rsid w:val="00A9413E"/>
    <w:rsid w:val="00C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C86AD-D8C4-4412-B64C-FC193254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7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2019-03-13T13:53:00Z</cp:lastPrinted>
  <dcterms:created xsi:type="dcterms:W3CDTF">2019-03-13T13:33:00Z</dcterms:created>
  <dcterms:modified xsi:type="dcterms:W3CDTF">2019-03-13T13:56:00Z</dcterms:modified>
</cp:coreProperties>
</file>